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BE48" w14:textId="69599D9E" w:rsidR="006E365F" w:rsidRPr="00E9584A" w:rsidRDefault="00E9584A" w:rsidP="0011215C">
      <w:pPr>
        <w:jc w:val="center"/>
        <w:rPr>
          <w:sz w:val="32"/>
          <w:szCs w:val="32"/>
        </w:rPr>
      </w:pPr>
      <w:r>
        <w:rPr>
          <w:sz w:val="32"/>
          <w:szCs w:val="32"/>
        </w:rPr>
        <w:t>Responsibilities</w:t>
      </w:r>
    </w:p>
    <w:p w14:paraId="4886A11D" w14:textId="6B67E04C" w:rsidR="00310AE3" w:rsidRDefault="00AF206B" w:rsidP="00AF20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Welcome </w:t>
      </w:r>
      <w:r w:rsidR="00F647F8">
        <w:rPr>
          <w:sz w:val="28"/>
          <w:szCs w:val="28"/>
        </w:rPr>
        <w:t>Liaison</w:t>
      </w:r>
    </w:p>
    <w:p w14:paraId="72EAA8DA" w14:textId="77777777" w:rsidR="00E16FA0" w:rsidRPr="00E16FA0" w:rsidRDefault="00E16FA0" w:rsidP="00E16FA0">
      <w:pPr>
        <w:numPr>
          <w:ilvl w:val="0"/>
          <w:numId w:val="2"/>
        </w:numPr>
        <w:spacing w:after="0" w:line="278" w:lineRule="auto"/>
        <w:contextualSpacing/>
        <w:rPr>
          <w:sz w:val="32"/>
          <w:szCs w:val="32"/>
        </w:rPr>
      </w:pPr>
      <w:r w:rsidRPr="00E16FA0">
        <w:rPr>
          <w:sz w:val="32"/>
          <w:szCs w:val="32"/>
        </w:rPr>
        <w:t xml:space="preserve">Uses different sources to keep inventory or Tallavana homes for sale: Zillow, For Sale Signs, FSBO, and Emails from EMS and our county Property Appraiser. </w:t>
      </w:r>
    </w:p>
    <w:p w14:paraId="2F5CA443" w14:textId="77777777" w:rsidR="00E16FA0" w:rsidRPr="00E16FA0" w:rsidRDefault="00E16FA0" w:rsidP="00E16FA0">
      <w:pPr>
        <w:numPr>
          <w:ilvl w:val="0"/>
          <w:numId w:val="2"/>
        </w:numPr>
        <w:spacing w:after="0" w:line="278" w:lineRule="auto"/>
        <w:contextualSpacing/>
        <w:rPr>
          <w:sz w:val="32"/>
          <w:szCs w:val="32"/>
        </w:rPr>
      </w:pPr>
      <w:r w:rsidRPr="00E16FA0">
        <w:rPr>
          <w:sz w:val="32"/>
          <w:szCs w:val="32"/>
        </w:rPr>
        <w:t xml:space="preserve">Frequently drives through the neighborhood keeping a watchful eye to discover changes occurring before they are posted. </w:t>
      </w:r>
    </w:p>
    <w:p w14:paraId="10167BEE" w14:textId="77777777" w:rsidR="00E16FA0" w:rsidRPr="00E16FA0" w:rsidRDefault="00E16FA0" w:rsidP="00E16FA0">
      <w:pPr>
        <w:numPr>
          <w:ilvl w:val="0"/>
          <w:numId w:val="2"/>
        </w:numPr>
        <w:spacing w:line="278" w:lineRule="auto"/>
        <w:contextualSpacing/>
        <w:rPr>
          <w:sz w:val="32"/>
          <w:szCs w:val="32"/>
        </w:rPr>
      </w:pPr>
      <w:r w:rsidRPr="00E16FA0">
        <w:rPr>
          <w:sz w:val="32"/>
          <w:szCs w:val="32"/>
        </w:rPr>
        <w:t xml:space="preserve">These findings are reported at monthly board meetings. </w:t>
      </w:r>
    </w:p>
    <w:p w14:paraId="499D07EB" w14:textId="77777777" w:rsidR="00E16FA0" w:rsidRPr="00E16FA0" w:rsidRDefault="00E16FA0" w:rsidP="00E16FA0">
      <w:pPr>
        <w:numPr>
          <w:ilvl w:val="0"/>
          <w:numId w:val="2"/>
        </w:numPr>
        <w:spacing w:line="278" w:lineRule="auto"/>
        <w:contextualSpacing/>
        <w:rPr>
          <w:sz w:val="32"/>
          <w:szCs w:val="32"/>
        </w:rPr>
      </w:pPr>
      <w:r w:rsidRPr="00E16FA0">
        <w:rPr>
          <w:sz w:val="32"/>
          <w:szCs w:val="32"/>
        </w:rPr>
        <w:t>Set up meetings with new residents and prepares and distributes Welcome packets.</w:t>
      </w:r>
    </w:p>
    <w:p w14:paraId="28458D87" w14:textId="77777777" w:rsidR="00E16FA0" w:rsidRPr="00E16FA0" w:rsidRDefault="00E16FA0" w:rsidP="00E16FA0">
      <w:pPr>
        <w:spacing w:after="0" w:line="278" w:lineRule="auto"/>
        <w:rPr>
          <w:b/>
          <w:bCs/>
          <w:sz w:val="32"/>
          <w:szCs w:val="32"/>
        </w:rPr>
      </w:pPr>
      <w:r w:rsidRPr="00E16FA0">
        <w:rPr>
          <w:b/>
          <w:bCs/>
          <w:sz w:val="32"/>
          <w:szCs w:val="32"/>
        </w:rPr>
        <w:t>Welcome Packet Contents: (as of March 2025)</w:t>
      </w:r>
    </w:p>
    <w:p w14:paraId="0F532EA4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Greetings Neighbor Letter</w:t>
      </w:r>
    </w:p>
    <w:p w14:paraId="0530FEB5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List of Current THA Officers and Committees/Teams</w:t>
      </w:r>
    </w:p>
    <w:p w14:paraId="43A810EA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THA Restrictive Covenants (Oct. 2018)-revitalized</w:t>
      </w:r>
    </w:p>
    <w:p w14:paraId="219DAC76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Articles of Incorporation (Jan. 2005)-revitalized</w:t>
      </w:r>
    </w:p>
    <w:p w14:paraId="38EE0156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 xml:space="preserve">Bylaws (Aug. 2006) </w:t>
      </w:r>
    </w:p>
    <w:p w14:paraId="1DB60B3F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Rules Sections: 110, 115, 120, 130, 140, 145, 150, 155, 160, 170, 180, 190</w:t>
      </w:r>
    </w:p>
    <w:p w14:paraId="6BDA42E8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Rules Sections: 200 (Aug. 2006) 200, 205, 210, 2165, 220, 225, 230, 235, 236, 240, 250</w:t>
      </w:r>
    </w:p>
    <w:p w14:paraId="2F45A203" w14:textId="77777777" w:rsidR="00E16FA0" w:rsidRPr="00E16FA0" w:rsidRDefault="00E16FA0" w:rsidP="00E16FA0">
      <w:pPr>
        <w:spacing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Section 300-Board Presentations</w:t>
      </w:r>
    </w:p>
    <w:p w14:paraId="1D651DF1" w14:textId="77777777" w:rsidR="00E16FA0" w:rsidRPr="00E16FA0" w:rsidRDefault="00E16FA0" w:rsidP="00E16FA0">
      <w:pPr>
        <w:spacing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Section 400- Records Retention</w:t>
      </w:r>
    </w:p>
    <w:p w14:paraId="4B3A59A7" w14:textId="77777777" w:rsidR="00E16FA0" w:rsidRPr="00E16FA0" w:rsidRDefault="00E16FA0" w:rsidP="00E16FA0">
      <w:pPr>
        <w:spacing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Guidelines and Forms: (Sept 2006)</w:t>
      </w:r>
    </w:p>
    <w:p w14:paraId="188E30DD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Fishing Regulations</w:t>
      </w:r>
    </w:p>
    <w:p w14:paraId="21F555EB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Lake and Boat</w:t>
      </w:r>
    </w:p>
    <w:p w14:paraId="5BEDE4B9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Protecting Fishery</w:t>
      </w:r>
    </w:p>
    <w:p w14:paraId="506C6A91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Native Trees</w:t>
      </w:r>
    </w:p>
    <w:p w14:paraId="6A4122F3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lastRenderedPageBreak/>
        <w:tab/>
        <w:t>*Disclosure Summary (Dues are Outdated)</w:t>
      </w:r>
    </w:p>
    <w:p w14:paraId="5FE6C228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ACC Approval Forms (Sept. 2020)</w:t>
      </w:r>
    </w:p>
    <w:p w14:paraId="32B3585E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Signs and Flags (Feb. 2020)</w:t>
      </w:r>
    </w:p>
    <w:p w14:paraId="2551CDD7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Fines (Nov. 2019)</w:t>
      </w:r>
    </w:p>
    <w:p w14:paraId="4E5273B7" w14:textId="77777777" w:rsidR="00E16FA0" w:rsidRPr="00E16FA0" w:rsidRDefault="00E16FA0" w:rsidP="00E16FA0">
      <w:pPr>
        <w:spacing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Rental Policy</w:t>
      </w:r>
    </w:p>
    <w:p w14:paraId="4C2E1FAD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Adopted Budget/Assessment Rate</w:t>
      </w:r>
    </w:p>
    <w:p w14:paraId="208214C7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Map of Lake Tallavana Subdivision</w:t>
      </w:r>
    </w:p>
    <w:p w14:paraId="3963E378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Havana Garden Club letter with events and a seed packet</w:t>
      </w:r>
    </w:p>
    <w:p w14:paraId="481A4FE1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>Many brochures of interest &amp; education</w:t>
      </w:r>
    </w:p>
    <w:p w14:paraId="34774A0C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*Havana History &amp; Heritage Newsletter</w:t>
      </w:r>
    </w:p>
    <w:p w14:paraId="5F6089FF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*Florida Fish and Wildlife brochures</w:t>
      </w:r>
    </w:p>
    <w:p w14:paraId="159ADB19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*Welcome to Havana; “Havana Herald” offer</w:t>
      </w:r>
    </w:p>
    <w:p w14:paraId="70D4114A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*Havana Events from Welcome Center</w:t>
      </w:r>
    </w:p>
    <w:p w14:paraId="12A84177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*Publix info. Brochures: Hurricane Preparedness</w:t>
      </w:r>
    </w:p>
    <w:p w14:paraId="5BE43630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ab/>
        <w:t>*Food, entertainment, shopping in Havana</w:t>
      </w:r>
    </w:p>
    <w:p w14:paraId="5CFFC5F9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</w:p>
    <w:p w14:paraId="5B5AC8EF" w14:textId="77777777" w:rsidR="00E16FA0" w:rsidRPr="00E16FA0" w:rsidRDefault="00E16FA0" w:rsidP="00E16FA0">
      <w:pPr>
        <w:spacing w:after="0" w:line="278" w:lineRule="auto"/>
        <w:rPr>
          <w:b/>
          <w:bCs/>
          <w:sz w:val="32"/>
          <w:szCs w:val="32"/>
        </w:rPr>
      </w:pPr>
      <w:r w:rsidRPr="00E16FA0">
        <w:rPr>
          <w:b/>
          <w:bCs/>
          <w:sz w:val="32"/>
          <w:szCs w:val="32"/>
        </w:rPr>
        <w:t xml:space="preserve">Welcome process: </w:t>
      </w:r>
    </w:p>
    <w:p w14:paraId="44DB4CBE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 xml:space="preserve">Mail card, a greeting card with a scene from photos of Lake Tallavana.  Follow up with a phone call to set an appointment. </w:t>
      </w:r>
    </w:p>
    <w:p w14:paraId="2C1BFFA6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 xml:space="preserve">At initial meeting, greeter covers HOA rules, fills out decal form, and orders bread of their choosing from local business. </w:t>
      </w:r>
    </w:p>
    <w:p w14:paraId="492B48FD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 xml:space="preserve">At follow up to deliver their bread, it is a great time to see if they have any questions or concerns. </w:t>
      </w:r>
    </w:p>
    <w:p w14:paraId="1C9BE8E8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 xml:space="preserve">Keep updated list of new neighbors for inviting to the Welcome Newcomers Potluck in April.  Participates in event with a sign-up table to check off new residents. </w:t>
      </w:r>
    </w:p>
    <w:p w14:paraId="2442BB57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</w:p>
    <w:p w14:paraId="2F19AEC8" w14:textId="77777777" w:rsidR="00E16FA0" w:rsidRPr="00E16FA0" w:rsidRDefault="00E16FA0" w:rsidP="00E16FA0">
      <w:pPr>
        <w:spacing w:after="0" w:line="278" w:lineRule="auto"/>
        <w:rPr>
          <w:sz w:val="32"/>
          <w:szCs w:val="32"/>
        </w:rPr>
      </w:pPr>
      <w:r w:rsidRPr="00E16FA0">
        <w:rPr>
          <w:sz w:val="32"/>
          <w:szCs w:val="32"/>
        </w:rPr>
        <w:t xml:space="preserve">Receipts for supplies are turned into the Treasurer. </w:t>
      </w:r>
    </w:p>
    <w:p w14:paraId="0752EEA6" w14:textId="77777777" w:rsidR="00E16FA0" w:rsidRPr="00E16FA0" w:rsidRDefault="00E16FA0" w:rsidP="00E16FA0">
      <w:pPr>
        <w:spacing w:line="278" w:lineRule="auto"/>
        <w:rPr>
          <w:sz w:val="32"/>
          <w:szCs w:val="32"/>
        </w:rPr>
      </w:pPr>
    </w:p>
    <w:p w14:paraId="3AB3BC89" w14:textId="77777777" w:rsidR="00E16FA0" w:rsidRPr="00E9584A" w:rsidRDefault="00E16FA0" w:rsidP="00AF206B">
      <w:pPr>
        <w:jc w:val="center"/>
        <w:rPr>
          <w:sz w:val="28"/>
          <w:szCs w:val="28"/>
        </w:rPr>
      </w:pPr>
    </w:p>
    <w:sectPr w:rsidR="00E16FA0" w:rsidRPr="00E958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34D17" w14:textId="77777777" w:rsidR="00435A19" w:rsidRDefault="00435A19" w:rsidP="00C42EAE">
      <w:pPr>
        <w:spacing w:after="0" w:line="240" w:lineRule="auto"/>
      </w:pPr>
      <w:r>
        <w:separator/>
      </w:r>
    </w:p>
  </w:endnote>
  <w:endnote w:type="continuationSeparator" w:id="0">
    <w:p w14:paraId="2F16140D" w14:textId="77777777" w:rsidR="00435A19" w:rsidRDefault="00435A19" w:rsidP="00C4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772E" w14:textId="77777777" w:rsidR="00435A19" w:rsidRDefault="00435A19" w:rsidP="00C42EAE">
      <w:pPr>
        <w:spacing w:after="0" w:line="240" w:lineRule="auto"/>
      </w:pPr>
      <w:r>
        <w:separator/>
      </w:r>
    </w:p>
  </w:footnote>
  <w:footnote w:type="continuationSeparator" w:id="0">
    <w:p w14:paraId="23F961B0" w14:textId="77777777" w:rsidR="00435A19" w:rsidRDefault="00435A19" w:rsidP="00C4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5148" w14:textId="7EF332E9" w:rsidR="00C42EAE" w:rsidRPr="00C42EAE" w:rsidRDefault="00C42EAE">
    <w:pPr>
      <w:pStyle w:val="Header"/>
      <w:rPr>
        <w:sz w:val="24"/>
        <w:szCs w:val="24"/>
      </w:rPr>
    </w:pPr>
    <w:r w:rsidRPr="00C42EAE">
      <w:rPr>
        <w:sz w:val="24"/>
        <w:szCs w:val="24"/>
      </w:rPr>
      <w:t>Responsibilities</w:t>
    </w:r>
    <w:r w:rsidRPr="00C42EAE">
      <w:rPr>
        <w:sz w:val="24"/>
        <w:szCs w:val="24"/>
      </w:rPr>
      <w:ptab w:relativeTo="margin" w:alignment="center" w:leader="none"/>
    </w:r>
    <w:r w:rsidRPr="00C42EAE">
      <w:rPr>
        <w:sz w:val="24"/>
        <w:szCs w:val="24"/>
      </w:rPr>
      <w:ptab w:relativeTo="margin" w:alignment="right" w:leader="none"/>
    </w:r>
    <w:r w:rsidR="00F647F8">
      <w:rPr>
        <w:sz w:val="24"/>
        <w:szCs w:val="24"/>
      </w:rPr>
      <w:t>Welcome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CE5"/>
    <w:multiLevelType w:val="hybridMultilevel"/>
    <w:tmpl w:val="A38A8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3BAC"/>
    <w:multiLevelType w:val="hybridMultilevel"/>
    <w:tmpl w:val="E6247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91839">
    <w:abstractNumId w:val="0"/>
  </w:num>
  <w:num w:numId="2" w16cid:durableId="155715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E3"/>
    <w:rsid w:val="00053875"/>
    <w:rsid w:val="0008330B"/>
    <w:rsid w:val="00090C46"/>
    <w:rsid w:val="0011215C"/>
    <w:rsid w:val="001C2286"/>
    <w:rsid w:val="001E78CE"/>
    <w:rsid w:val="00256869"/>
    <w:rsid w:val="002923DB"/>
    <w:rsid w:val="002E3450"/>
    <w:rsid w:val="00310AE3"/>
    <w:rsid w:val="00371DF8"/>
    <w:rsid w:val="0037501F"/>
    <w:rsid w:val="003C73D1"/>
    <w:rsid w:val="004310B5"/>
    <w:rsid w:val="00435A19"/>
    <w:rsid w:val="0053005B"/>
    <w:rsid w:val="00590037"/>
    <w:rsid w:val="005A3504"/>
    <w:rsid w:val="006D4918"/>
    <w:rsid w:val="006E365F"/>
    <w:rsid w:val="00745FBA"/>
    <w:rsid w:val="008017FE"/>
    <w:rsid w:val="00816D48"/>
    <w:rsid w:val="00AF206B"/>
    <w:rsid w:val="00B50C14"/>
    <w:rsid w:val="00C42EAE"/>
    <w:rsid w:val="00C476AC"/>
    <w:rsid w:val="00CF2DAD"/>
    <w:rsid w:val="00D13B79"/>
    <w:rsid w:val="00E16FA0"/>
    <w:rsid w:val="00E9584A"/>
    <w:rsid w:val="00EA5470"/>
    <w:rsid w:val="00F647F8"/>
    <w:rsid w:val="00F94C0F"/>
    <w:rsid w:val="00FB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E937"/>
  <w15:chartTrackingRefBased/>
  <w15:docId w15:val="{4C2D4D48-75EE-4B3E-85A8-C86CC5E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AE"/>
  </w:style>
  <w:style w:type="paragraph" w:styleId="Footer">
    <w:name w:val="footer"/>
    <w:basedOn w:val="Normal"/>
    <w:link w:val="FooterChar"/>
    <w:uiPriority w:val="99"/>
    <w:unhideWhenUsed/>
    <w:rsid w:val="00C4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Voigt</dc:creator>
  <cp:keywords/>
  <dc:description/>
  <cp:lastModifiedBy>Kathryn Voigt</cp:lastModifiedBy>
  <cp:revision>5</cp:revision>
  <dcterms:created xsi:type="dcterms:W3CDTF">2025-01-13T22:31:00Z</dcterms:created>
  <dcterms:modified xsi:type="dcterms:W3CDTF">2025-03-24T08:13:00Z</dcterms:modified>
</cp:coreProperties>
</file>